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536854DE" w:rsidR="00EF1C8E" w:rsidRPr="005E75A1" w:rsidRDefault="00373D7F" w:rsidP="00EF1C8E">
      <w:pPr>
        <w:rPr>
          <w:rFonts w:ascii="Arial" w:hAnsi="Arial" w:cs="Arial"/>
          <w:sz w:val="16"/>
          <w:szCs w:val="16"/>
        </w:rPr>
      </w:pPr>
      <w:r>
        <w:rPr>
          <w:rFonts w:ascii="Arial" w:hAnsi="Arial" w:cs="Arial"/>
          <w:sz w:val="16"/>
          <w:szCs w:val="16"/>
        </w:rPr>
        <w:t xml:space="preserve">Il Serena Majestic Hotel </w:t>
      </w:r>
      <w:r w:rsidR="006E0BA9">
        <w:rPr>
          <w:rFonts w:ascii="Arial" w:hAnsi="Arial" w:cs="Arial"/>
          <w:sz w:val="16"/>
          <w:szCs w:val="16"/>
        </w:rPr>
        <w:t>Residence offre</w:t>
      </w:r>
      <w:r w:rsidR="00EF1C8E" w:rsidRPr="005E75A1">
        <w:rPr>
          <w:rFonts w:ascii="Arial" w:hAnsi="Arial" w:cs="Arial"/>
          <w:sz w:val="16"/>
          <w:szCs w:val="16"/>
        </w:rPr>
        <w:t xml:space="preserve"> una ristorazione ricca, varia e di qualità. I nostri Chef vi condurranno alla scoperta del territorio regionale, delle tradizioni italiane, di proposte culinarie dal mondo e con lo show </w:t>
      </w:r>
      <w:proofErr w:type="spellStart"/>
      <w:r w:rsidR="00EF1C8E" w:rsidRPr="005E75A1">
        <w:rPr>
          <w:rFonts w:ascii="Arial" w:hAnsi="Arial" w:cs="Arial"/>
          <w:sz w:val="16"/>
          <w:szCs w:val="16"/>
        </w:rPr>
        <w:t>cooking</w:t>
      </w:r>
      <w:proofErr w:type="spellEnd"/>
      <w:r w:rsidR="00EF1C8E" w:rsidRPr="005E75A1">
        <w:rPr>
          <w:rFonts w:ascii="Arial" w:hAnsi="Arial" w:cs="Arial"/>
          <w:sz w:val="16"/>
          <w:szCs w:val="16"/>
        </w:rPr>
        <w:t xml:space="preserve"> vi delizieranno ogni giorno con piatti cucinati a vista. </w:t>
      </w:r>
      <w:r w:rsidR="006E0BA9">
        <w:rPr>
          <w:rFonts w:ascii="Arial" w:hAnsi="Arial" w:cs="Arial"/>
          <w:sz w:val="16"/>
          <w:szCs w:val="16"/>
        </w:rPr>
        <w:t>Nel resort</w:t>
      </w:r>
      <w:r w:rsidR="00EF1C8E" w:rsidRPr="005E75A1">
        <w:rPr>
          <w:rFonts w:ascii="Arial" w:hAnsi="Arial" w:cs="Arial"/>
          <w:sz w:val="16"/>
          <w:szCs w:val="16"/>
        </w:rPr>
        <w:t xml:space="preserve"> è presente un ristorante centrale con sale climatizzate e un’area ombreggiata esterna, in giardino o terrazza, Il Patio, gratuito e prenotabile alla </w:t>
      </w:r>
      <w:proofErr w:type="gramStart"/>
      <w:r w:rsidR="00EF1C8E" w:rsidRPr="005E75A1">
        <w:rPr>
          <w:rFonts w:ascii="Arial" w:hAnsi="Arial" w:cs="Arial"/>
          <w:sz w:val="16"/>
          <w:szCs w:val="16"/>
        </w:rPr>
        <w:t>conferma</w:t>
      </w:r>
      <w:r w:rsidR="006E0BA9">
        <w:rPr>
          <w:rFonts w:ascii="Arial" w:hAnsi="Arial" w:cs="Arial"/>
          <w:sz w:val="16"/>
          <w:szCs w:val="16"/>
        </w:rPr>
        <w:t>.</w:t>
      </w:r>
      <w:r w:rsidR="00EF1C8E" w:rsidRPr="005E75A1">
        <w:rPr>
          <w:rFonts w:ascii="Arial" w:hAnsi="Arial" w:cs="Arial"/>
          <w:sz w:val="16"/>
          <w:szCs w:val="16"/>
        </w:rPr>
        <w:t>.</w:t>
      </w:r>
      <w:proofErr w:type="gramEnd"/>
      <w:r w:rsidR="00EF1C8E" w:rsidRPr="005E75A1">
        <w:rPr>
          <w:rFonts w:ascii="Arial" w:hAnsi="Arial" w:cs="Arial"/>
          <w:sz w:val="16"/>
          <w:szCs w:val="16"/>
        </w:rPr>
        <w:t xml:space="preserve"> </w:t>
      </w:r>
    </w:p>
    <w:p w14:paraId="591E272C" w14:textId="540C4C82" w:rsidR="00EF1C8E" w:rsidRPr="005E75A1" w:rsidRDefault="00EF1C8E" w:rsidP="00EF1C8E">
      <w:pPr>
        <w:rPr>
          <w:rFonts w:ascii="Arial" w:hAnsi="Arial" w:cs="Arial"/>
          <w:sz w:val="16"/>
          <w:szCs w:val="16"/>
        </w:rPr>
      </w:pPr>
      <w:r w:rsidRPr="005E75A1">
        <w:rPr>
          <w:rFonts w:ascii="Arial" w:hAnsi="Arial" w:cs="Arial"/>
          <w:sz w:val="16"/>
          <w:szCs w:val="16"/>
        </w:rPr>
        <w:t>•</w:t>
      </w:r>
      <w:r w:rsidR="006E0BA9" w:rsidRPr="006E0BA9">
        <w:t xml:space="preserve"> </w:t>
      </w:r>
      <w:proofErr w:type="spellStart"/>
      <w:r w:rsidR="006E0BA9" w:rsidRPr="006E0BA9">
        <w:rPr>
          <w:rFonts w:ascii="Arial" w:hAnsi="Arial" w:cs="Arial"/>
          <w:sz w:val="16"/>
          <w:szCs w:val="16"/>
        </w:rPr>
        <w:t>È</w:t>
      </w:r>
      <w:r w:rsidRPr="005E75A1">
        <w:rPr>
          <w:rFonts w:ascii="Arial" w:hAnsi="Arial" w:cs="Arial"/>
          <w:sz w:val="16"/>
          <w:szCs w:val="16"/>
        </w:rPr>
        <w:t>possibile</w:t>
      </w:r>
      <w:proofErr w:type="spellEnd"/>
      <w:r w:rsidR="006E0BA9">
        <w:rPr>
          <w:rFonts w:ascii="Arial" w:hAnsi="Arial" w:cs="Arial"/>
          <w:sz w:val="16"/>
          <w:szCs w:val="16"/>
        </w:rPr>
        <w:t xml:space="preserve">, inoltre, </w:t>
      </w:r>
      <w:r w:rsidRPr="005E75A1">
        <w:rPr>
          <w:rFonts w:ascii="Arial" w:hAnsi="Arial" w:cs="Arial"/>
          <w:sz w:val="16"/>
          <w:szCs w:val="16"/>
        </w:rPr>
        <w:t>prenotare a pranzo, fino a esaurimento disponibilità, la Sea Box, da consumare in spiaggia.</w:t>
      </w:r>
    </w:p>
    <w:p w14:paraId="78417317" w14:textId="76027181" w:rsidR="00EF1C8E" w:rsidRPr="005E75A1" w:rsidRDefault="00EF1C8E" w:rsidP="00EF1C8E">
      <w:pPr>
        <w:rPr>
          <w:rFonts w:ascii="Arial" w:hAnsi="Arial" w:cs="Arial"/>
          <w:sz w:val="16"/>
          <w:szCs w:val="16"/>
        </w:rPr>
      </w:pPr>
      <w:r w:rsidRPr="005E75A1">
        <w:rPr>
          <w:rFonts w:ascii="Arial" w:hAnsi="Arial" w:cs="Arial"/>
          <w:sz w:val="16"/>
          <w:szCs w:val="16"/>
        </w:rPr>
        <w:t>Per i Clienti che scelgono la formula Residence del Serena Majestic</w:t>
      </w:r>
      <w:r w:rsidR="00722EFE">
        <w:rPr>
          <w:rFonts w:ascii="Arial" w:hAnsi="Arial" w:cs="Arial"/>
          <w:sz w:val="16"/>
          <w:szCs w:val="16"/>
        </w:rPr>
        <w:t xml:space="preserve"> Hotel Residence</w:t>
      </w:r>
      <w:r w:rsidRPr="005E75A1">
        <w:rPr>
          <w:rFonts w:ascii="Arial" w:hAnsi="Arial" w:cs="Arial"/>
          <w:sz w:val="16"/>
          <w:szCs w:val="16"/>
        </w:rPr>
        <w:t xml:space="preserve"> è disponibile a pagamento la Pizzeria Gulliver, aperta a pranzo e cena, con possibilità anche di servizio da asporto.</w:t>
      </w:r>
    </w:p>
    <w:p w14:paraId="01E93FB5" w14:textId="0CCC5423"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al ristorante centrale, a partire dalle 13.45 a pranzo, e dalle 20.45 a cena. Il giorno di arrivo si pranzerà e cenerà in uno dei ristoranti del resort (a discrezione di Bluserena), non necessariamente in quello centrale.</w:t>
      </w:r>
    </w:p>
    <w:p w14:paraId="14B31C10" w14:textId="1FD36B95" w:rsidR="00EF1C8E" w:rsidRPr="005E75A1" w:rsidRDefault="00EF1C8E" w:rsidP="00EF1C8E">
      <w:pPr>
        <w:rPr>
          <w:rFonts w:ascii="Arial" w:hAnsi="Arial" w:cs="Arial"/>
          <w:sz w:val="16"/>
          <w:szCs w:val="16"/>
        </w:rPr>
      </w:pPr>
      <w:r w:rsidRPr="005E75A1">
        <w:rPr>
          <w:rFonts w:ascii="Arial" w:hAnsi="Arial" w:cs="Arial"/>
          <w:sz w:val="16"/>
          <w:szCs w:val="16"/>
        </w:rPr>
        <w:t xml:space="preserve">, al Serena Majestic Hotel Residence un bar in spiaggia,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6285253C" w14:textId="164C674A"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 </w:t>
      </w:r>
    </w:p>
    <w:p w14:paraId="28F248A3" w14:textId="77777777" w:rsidR="00EF1C8E" w:rsidRPr="005E75A1" w:rsidRDefault="00EF1C8E" w:rsidP="00EF1C8E">
      <w:pPr>
        <w:rPr>
          <w:rFonts w:ascii="Arial" w:hAnsi="Arial" w:cs="Arial"/>
          <w:sz w:val="16"/>
          <w:szCs w:val="16"/>
        </w:rPr>
      </w:pPr>
    </w:p>
    <w:p w14:paraId="71D966E2" w14:textId="0C2330B7"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w:t>
      </w:r>
    </w:p>
    <w:p w14:paraId="3C4CEBDB" w14:textId="4274B8E3" w:rsidR="00EF1C8E" w:rsidRPr="005E75A1" w:rsidRDefault="00EF1C8E" w:rsidP="00EF1C8E">
      <w:pPr>
        <w:rPr>
          <w:rFonts w:ascii="Arial" w:hAnsi="Arial" w:cs="Arial"/>
          <w:sz w:val="16"/>
          <w:szCs w:val="16"/>
        </w:rPr>
      </w:pPr>
      <w:r w:rsidRPr="005E75A1">
        <w:rPr>
          <w:rFonts w:ascii="Arial" w:hAnsi="Arial" w:cs="Arial"/>
          <w:sz w:val="16"/>
          <w:szCs w:val="16"/>
        </w:rPr>
        <w:t>Sea Box in spiaggia: a pranzo è possibile prenotare la Sea Box, da consumare in zona spiaggia, fino a esaurimento disponibilità. La prenotazione della Sea Box deve essere effettuata per tutta la camera e non per singoli componenti.</w:t>
      </w:r>
    </w:p>
    <w:p w14:paraId="6E00FEDB" w14:textId="12E5B9D4"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 (a pagamento per gli Ospiti in Formula Residence)</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6D5B4725" w14:textId="727F10B8" w:rsidR="00EF1C8E" w:rsidRPr="005E75A1" w:rsidRDefault="00EF1C8E" w:rsidP="0081792C">
      <w:pPr>
        <w:rPr>
          <w:rFonts w:ascii="Arial" w:hAnsi="Arial" w:cs="Arial"/>
          <w:sz w:val="16"/>
          <w:szCs w:val="16"/>
        </w:rPr>
      </w:pPr>
      <w:r w:rsidRPr="005E75A1">
        <w:rPr>
          <w:rFonts w:ascii="Arial" w:hAnsi="Arial" w:cs="Arial"/>
          <w:sz w:val="16"/>
          <w:szCs w:val="16"/>
        </w:rPr>
        <w:t>un ombrellone, assegnato per camera, con un lettino e una sdraio</w:t>
      </w:r>
      <w:r w:rsidR="002F1813">
        <w:rPr>
          <w:rFonts w:ascii="Arial" w:hAnsi="Arial" w:cs="Arial"/>
          <w:sz w:val="16"/>
          <w:szCs w:val="16"/>
        </w:rPr>
        <w:t>.</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r w:rsidRPr="005E75A1">
        <w:rPr>
          <w:rFonts w:ascii="Arial" w:hAnsi="Arial" w:cs="Arial"/>
          <w:sz w:val="16"/>
          <w:szCs w:val="16"/>
        </w:rPr>
        <w:t>accessibile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formula è prenotabile per soggiorni di minimo 7 notti (e solo per tutti i componenti della camera o di prenotazioni comunque </w:t>
      </w:r>
      <w:r w:rsidRPr="005E75A1">
        <w:rPr>
          <w:rFonts w:ascii="Arial" w:hAnsi="Arial" w:cs="Arial"/>
          <w:sz w:val="16"/>
          <w:szCs w:val="16"/>
        </w:rPr>
        <w:t>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742A4117" w14:textId="21810460" w:rsidR="00255009" w:rsidRPr="00255009" w:rsidRDefault="00255009" w:rsidP="0053690B">
      <w:pPr>
        <w:jc w:val="both"/>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6D9188ED"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xml:space="preserv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r w:rsidR="002F1813">
        <w:rPr>
          <w:rFonts w:ascii="Arial" w:hAnsi="Arial" w:cs="Arial"/>
          <w:sz w:val="16"/>
          <w:szCs w:val="16"/>
        </w:rPr>
        <w:t xml:space="preserve">Al </w:t>
      </w:r>
      <w:r w:rsidRPr="005E75A1">
        <w:rPr>
          <w:rFonts w:ascii="Arial" w:hAnsi="Arial" w:cs="Arial"/>
          <w:sz w:val="16"/>
          <w:szCs w:val="16"/>
        </w:rPr>
        <w:t>Serena Majestic Hotel Residence disponibile solo per chi sceglie la formula Hotel o le formule di Pensione in Residence.</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1C2AC3B1" w:rsidR="00EF1C8E" w:rsidRPr="005E75A1" w:rsidRDefault="00EF1C8E" w:rsidP="00EF1C8E">
      <w:pPr>
        <w:rPr>
          <w:rFonts w:ascii="Arial" w:hAnsi="Arial" w:cs="Arial"/>
          <w:sz w:val="16"/>
          <w:szCs w:val="16"/>
        </w:rPr>
      </w:pPr>
      <w:r w:rsidRPr="005E75A1">
        <w:rPr>
          <w:rFonts w:ascii="Arial" w:hAnsi="Arial" w:cs="Arial"/>
          <w:sz w:val="16"/>
          <w:szCs w:val="16"/>
        </w:rPr>
        <w:t xml:space="preserve">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w:t>
      </w:r>
      <w:r w:rsidR="00373D7F">
        <w:rPr>
          <w:rFonts w:ascii="Arial" w:hAnsi="Arial" w:cs="Arial"/>
          <w:sz w:val="16"/>
          <w:szCs w:val="16"/>
        </w:rPr>
        <w:t>nel ristorante centrale</w:t>
      </w:r>
      <w:r w:rsidRPr="005E75A1">
        <w:rPr>
          <w:rFonts w:ascii="Arial" w:hAnsi="Arial" w:cs="Arial"/>
          <w:sz w:val="16"/>
          <w:szCs w:val="16"/>
        </w:rPr>
        <w:t xml:space="preserve">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w:t>
      </w:r>
    </w:p>
    <w:p w14:paraId="1D381229" w14:textId="7B66FD0E" w:rsidR="00EF1C8E" w:rsidRPr="005E75A1" w:rsidRDefault="00373D7F" w:rsidP="00EF1C8E">
      <w:pPr>
        <w:rPr>
          <w:rFonts w:ascii="Arial" w:hAnsi="Arial" w:cs="Arial"/>
          <w:sz w:val="16"/>
          <w:szCs w:val="16"/>
        </w:rPr>
      </w:pPr>
      <w:r>
        <w:rPr>
          <w:rFonts w:ascii="Arial" w:hAnsi="Arial" w:cs="Arial"/>
          <w:sz w:val="16"/>
          <w:szCs w:val="16"/>
        </w:rPr>
        <w:t>Presso il Serena Majestic Hotel Residence</w:t>
      </w:r>
      <w:r w:rsidR="00EF1C8E" w:rsidRPr="005E75A1">
        <w:rPr>
          <w:rFonts w:ascii="Arial" w:hAnsi="Arial" w:cs="Arial"/>
          <w:sz w:val="16"/>
          <w:szCs w:val="16"/>
        </w:rPr>
        <w:t>: Senza 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5ABC3BFA" w:rsidR="00EF1C8E" w:rsidRPr="005E75A1" w:rsidRDefault="00EF1C8E" w:rsidP="00EF1C8E">
      <w:pPr>
        <w:rPr>
          <w:rFonts w:ascii="Arial" w:hAnsi="Arial" w:cs="Arial"/>
          <w:sz w:val="16"/>
          <w:szCs w:val="16"/>
        </w:rPr>
      </w:pPr>
      <w:r w:rsidRPr="005E75A1">
        <w:rPr>
          <w:rFonts w:ascii="Arial" w:hAnsi="Arial" w:cs="Arial"/>
          <w:sz w:val="16"/>
          <w:szCs w:val="16"/>
        </w:rPr>
        <w:t xml:space="preserve">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w:t>
      </w:r>
    </w:p>
    <w:p w14:paraId="0222B5E1" w14:textId="77777777" w:rsidR="00EF1C8E" w:rsidRDefault="00EF1C8E" w:rsidP="00EF1C8E">
      <w:pPr>
        <w:rPr>
          <w:rFonts w:ascii="Arial" w:hAnsi="Arial" w:cs="Arial"/>
          <w:b/>
          <w:bCs/>
          <w:sz w:val="16"/>
          <w:szCs w:val="16"/>
        </w:rPr>
      </w:pPr>
    </w:p>
    <w:p w14:paraId="1219362C" w14:textId="0F8F8FC4" w:rsidR="00EF1C8E" w:rsidRPr="005E75A1" w:rsidRDefault="00EF1C8E">
      <w:pPr>
        <w:rPr>
          <w:rFonts w:ascii="Arial" w:hAnsi="Arial" w:cs="Arial"/>
          <w:sz w:val="16"/>
          <w:szCs w:val="16"/>
        </w:rPr>
      </w:pPr>
    </w:p>
    <w:p w14:paraId="6C3FDE98" w14:textId="77777777" w:rsidR="00EF1C8E" w:rsidRDefault="00EF1C8E" w:rsidP="00EF1C8E">
      <w:pPr>
        <w:rPr>
          <w:rFonts w:ascii="Arial" w:hAnsi="Arial" w:cs="Arial"/>
          <w:b/>
          <w:bCs/>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72A9813C" w:rsidR="00EF1C8E" w:rsidRPr="005E75A1" w:rsidRDefault="00373D7F" w:rsidP="00EF1C8E">
      <w:pPr>
        <w:rPr>
          <w:rFonts w:ascii="Arial" w:hAnsi="Arial" w:cs="Arial"/>
          <w:sz w:val="16"/>
          <w:szCs w:val="16"/>
        </w:rPr>
      </w:pPr>
      <w:r>
        <w:rPr>
          <w:rFonts w:ascii="Arial" w:hAnsi="Arial" w:cs="Arial"/>
          <w:sz w:val="16"/>
          <w:szCs w:val="16"/>
        </w:rPr>
        <w:t>Il Serena Majestic Hotel Residence</w:t>
      </w:r>
      <w:r w:rsidR="00EF1C8E" w:rsidRPr="005E75A1">
        <w:rPr>
          <w:rFonts w:ascii="Arial" w:hAnsi="Arial" w:cs="Arial"/>
          <w:sz w:val="16"/>
          <w:szCs w:val="16"/>
        </w:rPr>
        <w:t xml:space="preserve">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di </w:t>
      </w:r>
      <w:r w:rsidRPr="005E75A1">
        <w:rPr>
          <w:rFonts w:ascii="Arial" w:hAnsi="Arial" w:cs="Arial"/>
          <w:sz w:val="16"/>
          <w:szCs w:val="16"/>
        </w:rPr>
        <w:t>ampi</w:t>
      </w:r>
      <w:r>
        <w:rPr>
          <w:rFonts w:ascii="Arial" w:hAnsi="Arial" w:cs="Arial"/>
          <w:sz w:val="16"/>
          <w:szCs w:val="16"/>
        </w:rPr>
        <w:t>a</w:t>
      </w:r>
      <w:r w:rsidRPr="005E75A1">
        <w:rPr>
          <w:rFonts w:ascii="Arial" w:hAnsi="Arial" w:cs="Arial"/>
          <w:sz w:val="16"/>
          <w:szCs w:val="16"/>
        </w:rPr>
        <w:t xml:space="preserve"> spiagg</w:t>
      </w:r>
      <w:r>
        <w:rPr>
          <w:rFonts w:ascii="Arial" w:hAnsi="Arial" w:cs="Arial"/>
          <w:sz w:val="16"/>
          <w:szCs w:val="16"/>
        </w:rPr>
        <w:t>ia</w:t>
      </w:r>
      <w:r w:rsidRPr="005E75A1">
        <w:rPr>
          <w:rFonts w:ascii="Arial" w:hAnsi="Arial" w:cs="Arial"/>
          <w:sz w:val="16"/>
          <w:szCs w:val="16"/>
        </w:rPr>
        <w:t xml:space="preserve"> sabbios</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 xml:space="preserve">e </w:t>
      </w:r>
      <w:r w:rsidRPr="005E75A1">
        <w:rPr>
          <w:rFonts w:ascii="Arial" w:hAnsi="Arial" w:cs="Arial"/>
          <w:sz w:val="16"/>
          <w:szCs w:val="16"/>
        </w:rPr>
        <w:t>privat</w:t>
      </w:r>
      <w:r>
        <w:rPr>
          <w:rFonts w:ascii="Arial" w:hAnsi="Arial" w:cs="Arial"/>
          <w:sz w:val="16"/>
          <w:szCs w:val="16"/>
        </w:rPr>
        <w:t>a</w:t>
      </w:r>
      <w:r w:rsidR="00EF1C8E" w:rsidRPr="005E75A1">
        <w:rPr>
          <w:rFonts w:ascii="Arial" w:hAnsi="Arial" w:cs="Arial"/>
          <w:sz w:val="16"/>
          <w:szCs w:val="16"/>
        </w:rPr>
        <w:t xml:space="preserve">. Il mare, dal fondale sabbioso e digradante, è adatto alla balneazione dei </w:t>
      </w:r>
      <w:proofErr w:type="gramStart"/>
      <w:r w:rsidR="00EF1C8E" w:rsidRPr="005E75A1">
        <w:rPr>
          <w:rFonts w:ascii="Arial" w:hAnsi="Arial" w:cs="Arial"/>
          <w:sz w:val="16"/>
          <w:szCs w:val="16"/>
        </w:rPr>
        <w:t>bambini..</w:t>
      </w:r>
      <w:proofErr w:type="gramEnd"/>
      <w:r w:rsidR="00EF1C8E" w:rsidRPr="005E75A1">
        <w:rPr>
          <w:rFonts w:ascii="Arial" w:hAnsi="Arial" w:cs="Arial"/>
          <w:sz w:val="16"/>
          <w:szCs w:val="16"/>
        </w:rPr>
        <w:t xml:space="preserve"> Posti riservati in spiaggia: un ombrellone con un lettino e una sdraio. Ombrelloni nelle prime file e/o in settore centrale a pagamento. In spiaggia parco nautico con pedalò, canoe,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0E041002" w:rsidR="00EF1C8E" w:rsidRPr="005E75A1" w:rsidRDefault="005E16F0" w:rsidP="00EF1C8E">
      <w:pPr>
        <w:rPr>
          <w:rFonts w:ascii="Arial" w:hAnsi="Arial" w:cs="Arial"/>
          <w:sz w:val="16"/>
          <w:szCs w:val="16"/>
        </w:rPr>
      </w:pPr>
      <w:r w:rsidRPr="005E75A1">
        <w:rPr>
          <w:rFonts w:ascii="Arial" w:hAnsi="Arial" w:cs="Arial"/>
          <w:sz w:val="16"/>
          <w:szCs w:val="16"/>
        </w:rPr>
        <w:t>Ne</w:t>
      </w:r>
      <w:r>
        <w:rPr>
          <w:rFonts w:ascii="Arial" w:hAnsi="Arial" w:cs="Arial"/>
          <w:sz w:val="16"/>
          <w:szCs w:val="16"/>
        </w:rPr>
        <w:t xml:space="preserve">l </w:t>
      </w:r>
      <w:r w:rsidR="00EF1C8E" w:rsidRPr="005E75A1">
        <w:rPr>
          <w:rFonts w:ascii="Arial" w:hAnsi="Arial" w:cs="Arial"/>
          <w:sz w:val="16"/>
          <w:szCs w:val="16"/>
        </w:rPr>
        <w:t xml:space="preserve">resort Bluserena a disposizione delle famiglie </w:t>
      </w:r>
      <w:proofErr w:type="gramStart"/>
      <w:r>
        <w:rPr>
          <w:rFonts w:ascii="Arial" w:hAnsi="Arial" w:cs="Arial"/>
          <w:sz w:val="16"/>
          <w:szCs w:val="16"/>
        </w:rPr>
        <w:t xml:space="preserve">una </w:t>
      </w:r>
      <w:r w:rsidR="00EF1C8E" w:rsidRPr="005E75A1">
        <w:rPr>
          <w:rFonts w:ascii="Arial" w:hAnsi="Arial" w:cs="Arial"/>
          <w:sz w:val="16"/>
          <w:szCs w:val="16"/>
        </w:rPr>
        <w:t xml:space="preserve"> </w:t>
      </w:r>
      <w:r w:rsidRPr="005E75A1">
        <w:rPr>
          <w:rFonts w:ascii="Arial" w:hAnsi="Arial" w:cs="Arial"/>
          <w:sz w:val="16"/>
          <w:szCs w:val="16"/>
        </w:rPr>
        <w:t>piscin</w:t>
      </w:r>
      <w:r>
        <w:rPr>
          <w:rFonts w:ascii="Arial" w:hAnsi="Arial" w:cs="Arial"/>
          <w:sz w:val="16"/>
          <w:szCs w:val="16"/>
        </w:rPr>
        <w:t>a</w:t>
      </w:r>
      <w:proofErr w:type="gramEnd"/>
      <w:r w:rsidRPr="005E75A1">
        <w:rPr>
          <w:rFonts w:ascii="Arial" w:hAnsi="Arial" w:cs="Arial"/>
          <w:sz w:val="16"/>
          <w:szCs w:val="16"/>
        </w:rPr>
        <w:t xml:space="preserve"> </w:t>
      </w:r>
      <w:r w:rsidR="00EF1C8E" w:rsidRPr="005E75A1">
        <w:rPr>
          <w:rFonts w:ascii="Arial" w:hAnsi="Arial" w:cs="Arial"/>
          <w:sz w:val="16"/>
          <w:szCs w:val="16"/>
        </w:rPr>
        <w:t xml:space="preserve">con </w:t>
      </w:r>
      <w:r w:rsidR="00EF1C8E" w:rsidRPr="005E75A1">
        <w:rPr>
          <w:rFonts w:ascii="Arial" w:hAnsi="Arial" w:cs="Arial"/>
          <w:sz w:val="16"/>
          <w:szCs w:val="16"/>
        </w:rPr>
        <w:lastRenderedPageBreak/>
        <w:t xml:space="preserve">acquascivoli, </w:t>
      </w:r>
      <w:r>
        <w:rPr>
          <w:rFonts w:ascii="Arial" w:hAnsi="Arial" w:cs="Arial"/>
          <w:sz w:val="16"/>
          <w:szCs w:val="16"/>
        </w:rPr>
        <w:t xml:space="preserve">una </w:t>
      </w:r>
      <w:r w:rsidRPr="005E75A1">
        <w:rPr>
          <w:rFonts w:ascii="Arial" w:hAnsi="Arial" w:cs="Arial"/>
          <w:sz w:val="16"/>
          <w:szCs w:val="16"/>
        </w:rPr>
        <w:t>piscin</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nuoto (</w:t>
      </w:r>
      <w:r>
        <w:rPr>
          <w:rFonts w:ascii="Arial" w:hAnsi="Arial" w:cs="Arial"/>
          <w:sz w:val="16"/>
          <w:szCs w:val="16"/>
        </w:rPr>
        <w:t xml:space="preserve"> e una</w:t>
      </w:r>
      <w:r w:rsidR="00EF1C8E" w:rsidRPr="005E75A1">
        <w:rPr>
          <w:rFonts w:ascii="Arial" w:hAnsi="Arial" w:cs="Arial"/>
          <w:sz w:val="16"/>
          <w:szCs w:val="16"/>
        </w:rPr>
        <w:t xml:space="preserve"> </w:t>
      </w:r>
      <w:r w:rsidRPr="005E75A1">
        <w:rPr>
          <w:rFonts w:ascii="Arial" w:hAnsi="Arial" w:cs="Arial"/>
          <w:sz w:val="16"/>
          <w:szCs w:val="16"/>
        </w:rPr>
        <w:t>piscin</w:t>
      </w:r>
      <w:r>
        <w:rPr>
          <w:rFonts w:ascii="Arial" w:hAnsi="Arial" w:cs="Arial"/>
          <w:sz w:val="16"/>
          <w:szCs w:val="16"/>
        </w:rPr>
        <w:t>a</w:t>
      </w:r>
      <w:r w:rsidRPr="005E75A1">
        <w:rPr>
          <w:rFonts w:ascii="Arial" w:hAnsi="Arial" w:cs="Arial"/>
          <w:sz w:val="16"/>
          <w:szCs w:val="16"/>
        </w:rPr>
        <w:t xml:space="preserve"> riservat</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al Mini Club</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4E4CA6DF"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4551B58A" w:rsidR="00EF1C8E" w:rsidRPr="005E75A1" w:rsidRDefault="00EF1C8E" w:rsidP="00EF1C8E">
      <w:pPr>
        <w:rPr>
          <w:rFonts w:ascii="Arial" w:hAnsi="Arial" w:cs="Arial"/>
          <w:sz w:val="16"/>
          <w:szCs w:val="16"/>
        </w:rPr>
      </w:pPr>
      <w:proofErr w:type="gramStart"/>
      <w:r w:rsidRPr="005E75A1">
        <w:rPr>
          <w:rFonts w:ascii="Arial" w:hAnsi="Arial" w:cs="Arial"/>
          <w:sz w:val="16"/>
          <w:szCs w:val="16"/>
        </w:rPr>
        <w:t>bambini</w:t>
      </w:r>
      <w:proofErr w:type="gramEnd"/>
      <w:r w:rsidRPr="005E75A1">
        <w:rPr>
          <w:rFonts w:ascii="Arial" w:hAnsi="Arial" w:cs="Arial"/>
          <w:sz w:val="16"/>
          <w:szCs w:val="16"/>
        </w:rPr>
        <w:t xml:space="preserve"> e ragazzi potranno essere affidati a uno staff qualificato; il grande Parco Giochi;; le piscine con acquascivoli,;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438480D4" w:rsidR="00EF1C8E" w:rsidRPr="005E75A1" w:rsidRDefault="00EF1C8E" w:rsidP="00EF1C8E">
      <w:pPr>
        <w:rPr>
          <w:rFonts w:ascii="Arial" w:hAnsi="Arial" w:cs="Arial"/>
          <w:sz w:val="16"/>
          <w:szCs w:val="16"/>
        </w:rPr>
      </w:pPr>
      <w:r w:rsidRPr="005E75A1">
        <w:rPr>
          <w:rFonts w:ascii="Arial" w:hAnsi="Arial" w:cs="Arial"/>
          <w:sz w:val="16"/>
          <w:szCs w:val="16"/>
        </w:rPr>
        <w:t>Tutti i servizi sottoindicati sono disponibili dal 3/6 al 7/9, a eccezione del Serenino Club, disponibile per tutta la stagione estiva. Ecco i nostri servizi, in ordine di età.</w:t>
      </w:r>
    </w:p>
    <w:p w14:paraId="0DF7A422" w14:textId="234C230F" w:rsidR="00EF1C8E" w:rsidRPr="005E75A1" w:rsidRDefault="00EF1C8E">
      <w:pPr>
        <w:rPr>
          <w:rFonts w:ascii="Arial" w:hAnsi="Arial" w:cs="Arial"/>
          <w:sz w:val="16"/>
          <w:szCs w:val="16"/>
        </w:rPr>
      </w:pP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236BE40B" w:rsidR="00EF1C8E" w:rsidRPr="005E75A1" w:rsidRDefault="00EF1C8E">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(a pagamento per gli Ospiti in Formula Residence). </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098ED5DD"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(a pagamento per gli Ospiti in Formula Residence).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03D81822" w14:textId="47AF24E6" w:rsidR="00EF1C8E" w:rsidRPr="005E75A1" w:rsidRDefault="00EF1C8E" w:rsidP="00EF1C8E">
      <w:pPr>
        <w:rPr>
          <w:rFonts w:ascii="Arial" w:hAnsi="Arial" w:cs="Arial"/>
          <w:sz w:val="16"/>
          <w:szCs w:val="16"/>
        </w:rPr>
      </w:pP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25276C70"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34D49BE6"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tutti i giorni eccetto la domenica, dalle 9.30 alle 12.30 e dalle 15.00 alle 18.30, dal 3/6 al 7/9 (pranzo assistito a pagamento per gli Ospiti in Formula Residence).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44C3FA9B"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(pranzo assistito a pagamento per gli Ospiti in Formula Residence). </w:t>
      </w:r>
    </w:p>
    <w:p w14:paraId="2A12BAC9" w14:textId="77777777" w:rsidR="00EF1C8E" w:rsidRDefault="00EF1C8E" w:rsidP="00EF1C8E">
      <w:pPr>
        <w:rPr>
          <w:rFonts w:ascii="Arial" w:hAnsi="Arial" w:cs="Arial"/>
          <w:b/>
          <w:bCs/>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22B010D0" w:rsidR="00EF1C8E" w:rsidRPr="005E75A1" w:rsidRDefault="00EF1C8E">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lastRenderedPageBreak/>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5781CE0F"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B5EFD29" w14:textId="612CD33B" w:rsidR="00EF1C8E" w:rsidRDefault="00EF1C8E">
      <w:pPr>
        <w:rPr>
          <w:rFonts w:ascii="Arial" w:hAnsi="Arial" w:cs="Arial"/>
          <w:sz w:val="16"/>
          <w:szCs w:val="16"/>
        </w:rPr>
      </w:pPr>
      <w:r w:rsidRPr="005E75A1">
        <w:rPr>
          <w:rFonts w:ascii="Arial" w:hAnsi="Arial" w:cs="Arial"/>
          <w:sz w:val="16"/>
          <w:szCs w:val="16"/>
        </w:rPr>
        <w:t xml:space="preserve">Ricco programma di ginnastiche di gruppo con i nostri istruttori (sia </w:t>
      </w:r>
      <w:r w:rsidRPr="005E75A1">
        <w:rPr>
          <w:rFonts w:ascii="Arial" w:hAnsi="Arial" w:cs="Arial"/>
          <w:sz w:val="16"/>
          <w:szCs w:val="16"/>
        </w:rPr>
        <w:t xml:space="preserve">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spellStart"/>
      <w:r w:rsidR="007B54F6" w:rsidRPr="007B54F6">
        <w:rPr>
          <w:rFonts w:ascii="Arial" w:hAnsi="Arial" w:cs="Arial"/>
          <w:sz w:val="16"/>
          <w:szCs w:val="16"/>
        </w:rPr>
        <w:t>corso</w:t>
      </w:r>
      <w:r w:rsidR="00502848">
        <w:rPr>
          <w:rFonts w:ascii="Arial" w:hAnsi="Arial" w:cs="Arial"/>
          <w:sz w:val="16"/>
          <w:szCs w:val="16"/>
        </w:rPr>
        <w:t>di</w:t>
      </w:r>
      <w:proofErr w:type="spellEnd"/>
      <w:r w:rsidR="00502848">
        <w:rPr>
          <w:rFonts w:ascii="Arial" w:hAnsi="Arial" w:cs="Arial"/>
          <w:sz w:val="16"/>
          <w:szCs w:val="16"/>
        </w:rPr>
        <w:t xml:space="preserve"> </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Al Serena Majestic Hotel Residence palestra non presenziata da istruttori, attrezzata con macchine isotoniche.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77777777"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dei resort Bluserena: piscine per il</w:t>
      </w:r>
    </w:p>
    <w:p w14:paraId="6AF86B31" w14:textId="1576C373"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xml:space="preserve">, , campi illuminati da calcetto in erba sintetica, tennis,), beach tennis e beach </w:t>
      </w:r>
      <w:proofErr w:type="spellStart"/>
      <w:r w:rsidRPr="005E75A1">
        <w:rPr>
          <w:rFonts w:ascii="Arial" w:hAnsi="Arial" w:cs="Arial"/>
          <w:sz w:val="16"/>
          <w:szCs w:val="16"/>
        </w:rPr>
        <w:t>volley</w:t>
      </w:r>
      <w:r w:rsidR="00DB356C">
        <w:rPr>
          <w:rFonts w:ascii="Arial" w:hAnsi="Arial" w:cs="Arial"/>
          <w:sz w:val="16"/>
          <w:szCs w:val="16"/>
        </w:rPr>
        <w:t>e</w:t>
      </w:r>
      <w:proofErr w:type="spellEnd"/>
      <w:r w:rsidR="00DB356C">
        <w:rPr>
          <w:rFonts w:ascii="Arial" w:hAnsi="Arial" w:cs="Arial"/>
          <w:sz w:val="16"/>
          <w:szCs w:val="16"/>
        </w:rPr>
        <w:t xml:space="preserve"> </w:t>
      </w:r>
      <w:r w:rsidRPr="005E75A1">
        <w:rPr>
          <w:rFonts w:ascii="Arial" w:hAnsi="Arial" w:cs="Arial"/>
          <w:sz w:val="16"/>
          <w:szCs w:val="16"/>
        </w:rPr>
        <w:t xml:space="preserve"> </w:t>
      </w:r>
      <w:proofErr w:type="spellStart"/>
      <w:r w:rsidR="00DB356C">
        <w:rPr>
          <w:rFonts w:ascii="Arial" w:hAnsi="Arial" w:cs="Arial"/>
          <w:sz w:val="16"/>
          <w:szCs w:val="16"/>
        </w:rPr>
        <w:t>p</w:t>
      </w:r>
      <w:r w:rsidR="00DB356C" w:rsidRPr="005E75A1">
        <w:rPr>
          <w:rFonts w:ascii="Arial" w:hAnsi="Arial" w:cs="Arial"/>
          <w:sz w:val="16"/>
          <w:szCs w:val="16"/>
        </w:rPr>
        <w:t>adel</w:t>
      </w:r>
      <w:proofErr w:type="spellEnd"/>
      <w:r w:rsidR="00DB356C">
        <w:rPr>
          <w:rFonts w:ascii="Arial" w:hAnsi="Arial" w:cs="Arial"/>
          <w:sz w:val="16"/>
          <w:szCs w:val="16"/>
        </w:rPr>
        <w:t>.</w:t>
      </w:r>
      <w:r w:rsidRPr="005E75A1">
        <w:rPr>
          <w:rFonts w:ascii="Arial" w:hAnsi="Arial" w:cs="Arial"/>
          <w:sz w:val="16"/>
          <w:szCs w:val="16"/>
        </w:rPr>
        <w:t xml:space="preserve"> Inoltre, postazioni di tiro con l’arco, tiro a segno, tavoli da ping-pong e campi bocce. Gli Ospiti potranno partecipare a lezioni collettive e individuali di nuoto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4F4395C6"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Inoltre, possibilità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717E86AB" w14:textId="17C18A57" w:rsidR="00EF1C8E" w:rsidRDefault="00EF1C8E" w:rsidP="00EF1C8E">
      <w:pPr>
        <w:rPr>
          <w:rFonts w:ascii="Arial" w:hAnsi="Arial" w:cs="Arial"/>
          <w:sz w:val="16"/>
          <w:szCs w:val="16"/>
        </w:rPr>
      </w:pP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05368937"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AA6271">
        <w:rPr>
          <w:rFonts w:ascii="Arial" w:hAnsi="Arial" w:cs="Arial"/>
          <w:sz w:val="16"/>
          <w:szCs w:val="16"/>
        </w:rPr>
        <w:t>Il</w:t>
      </w:r>
      <w:r w:rsidRPr="005E75A1">
        <w:rPr>
          <w:rFonts w:ascii="Arial" w:hAnsi="Arial" w:cs="Arial"/>
          <w:sz w:val="16"/>
          <w:szCs w:val="16"/>
        </w:rPr>
        <w:t xml:space="preserve"> resort propone trattamenti viso e corpo, massaggi rilassanti, sportivi e olistici e percorsi benessere personalizzati (servizi a pagamento e disponibili dal lunedì alla domenica). </w:t>
      </w:r>
    </w:p>
    <w:p w14:paraId="2B22B1EC" w14:textId="77777777" w:rsidR="00EF1C8E" w:rsidRDefault="00EF1C8E" w:rsidP="00EF1C8E">
      <w:pPr>
        <w:rPr>
          <w:rFonts w:ascii="Arial" w:hAnsi="Arial" w:cs="Arial"/>
          <w:sz w:val="16"/>
          <w:szCs w:val="16"/>
        </w:rPr>
      </w:pP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50FAB17E" w:rsidR="00EF1C8E" w:rsidRPr="005E75A1" w:rsidRDefault="00AA6271" w:rsidP="00EF1C8E">
      <w:pPr>
        <w:rPr>
          <w:rFonts w:ascii="Arial" w:hAnsi="Arial" w:cs="Arial"/>
          <w:sz w:val="16"/>
          <w:szCs w:val="16"/>
        </w:rPr>
      </w:pPr>
      <w:r>
        <w:rPr>
          <w:rFonts w:ascii="Arial" w:hAnsi="Arial" w:cs="Arial"/>
          <w:sz w:val="16"/>
          <w:szCs w:val="16"/>
        </w:rPr>
        <w:t>Il</w:t>
      </w:r>
      <w:r w:rsidRPr="005E75A1">
        <w:rPr>
          <w:rFonts w:ascii="Arial" w:hAnsi="Arial" w:cs="Arial"/>
          <w:sz w:val="16"/>
          <w:szCs w:val="16"/>
        </w:rPr>
        <w:t xml:space="preserve"> </w:t>
      </w:r>
      <w:r w:rsidR="00EF1C8E" w:rsidRPr="005E75A1">
        <w:rPr>
          <w:rFonts w:ascii="Arial" w:hAnsi="Arial" w:cs="Arial"/>
          <w:sz w:val="16"/>
          <w:szCs w:val="16"/>
        </w:rPr>
        <w:t xml:space="preserve">resort </w:t>
      </w:r>
      <w:r>
        <w:rPr>
          <w:rFonts w:ascii="Arial" w:hAnsi="Arial" w:cs="Arial"/>
          <w:sz w:val="16"/>
          <w:szCs w:val="16"/>
        </w:rPr>
        <w:t>è privo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659B8D6F"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 xml:space="preserve">Data di </w:t>
            </w:r>
            <w:proofErr w:type="spellStart"/>
            <w:r w:rsidRPr="007B54F6">
              <w:rPr>
                <w:rFonts w:ascii="Arial" w:hAnsi="Arial" w:cs="Arial"/>
                <w:b/>
                <w:bCs/>
                <w:sz w:val="16"/>
                <w:szCs w:val="16"/>
              </w:rPr>
              <w:t>annullamento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rispetto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alla</w:t>
            </w:r>
            <w:proofErr w:type="spellEnd"/>
            <w:r w:rsidRPr="007B54F6">
              <w:rPr>
                <w:rFonts w:ascii="Arial" w:hAnsi="Arial" w:cs="Arial"/>
                <w:b/>
                <w:bCs/>
                <w:sz w:val="16"/>
                <w:szCs w:val="16"/>
              </w:rPr>
              <w:t xml:space="preserve"> data di </w:t>
            </w:r>
            <w:proofErr w:type="spellStart"/>
            <w:r w:rsidRPr="007B54F6">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 xml:space="preserve">Da 3 a 0 </w:t>
            </w:r>
            <w:proofErr w:type="spellStart"/>
            <w:r w:rsidRPr="007B54F6">
              <w:rPr>
                <w:rFonts w:ascii="Arial" w:hAnsi="Arial" w:cs="Arial"/>
                <w:sz w:val="16"/>
                <w:szCs w:val="16"/>
              </w:rPr>
              <w:t>giorni</w:t>
            </w:r>
            <w:proofErr w:type="spellEnd"/>
            <w:r w:rsidRPr="007B54F6">
              <w:rPr>
                <w:rFonts w:ascii="Arial" w:hAnsi="Arial" w:cs="Arial"/>
                <w:sz w:val="16"/>
                <w:szCs w:val="16"/>
              </w:rPr>
              <w:t xml:space="preserve"> prima, </w:t>
            </w:r>
            <w:proofErr w:type="spellStart"/>
            <w:r w:rsidRPr="007B54F6">
              <w:rPr>
                <w:rFonts w:ascii="Arial" w:hAnsi="Arial" w:cs="Arial"/>
                <w:sz w:val="16"/>
                <w:szCs w:val="16"/>
              </w:rPr>
              <w:t>compresi</w:t>
            </w:r>
            <w:proofErr w:type="spellEnd"/>
            <w:r w:rsidRPr="007B54F6">
              <w:rPr>
                <w:rFonts w:ascii="Arial" w:hAnsi="Arial" w:cs="Arial"/>
                <w:sz w:val="16"/>
                <w:szCs w:val="16"/>
              </w:rPr>
              <w:t xml:space="preserve"> </w:t>
            </w:r>
            <w:proofErr w:type="spellStart"/>
            <w:r w:rsidRPr="007B54F6">
              <w:rPr>
                <w:rFonts w:ascii="Arial" w:hAnsi="Arial" w:cs="Arial"/>
                <w:sz w:val="16"/>
                <w:szCs w:val="16"/>
              </w:rPr>
              <w:t>arrivi</w:t>
            </w:r>
            <w:proofErr w:type="spellEnd"/>
            <w:r w:rsidRPr="007B54F6">
              <w:rPr>
                <w:rFonts w:ascii="Arial" w:hAnsi="Arial" w:cs="Arial"/>
                <w:sz w:val="16"/>
                <w:szCs w:val="16"/>
              </w:rPr>
              <w:t xml:space="preserve"> </w:t>
            </w:r>
            <w:proofErr w:type="spellStart"/>
            <w:r w:rsidRPr="007B54F6">
              <w:rPr>
                <w:rFonts w:ascii="Arial" w:hAnsi="Arial" w:cs="Arial"/>
                <w:sz w:val="16"/>
                <w:szCs w:val="16"/>
              </w:rPr>
              <w:t>posticipati</w:t>
            </w:r>
            <w:proofErr w:type="spellEnd"/>
            <w:r w:rsidRPr="007B54F6">
              <w:rPr>
                <w:rFonts w:ascii="Arial" w:hAnsi="Arial" w:cs="Arial"/>
                <w:sz w:val="16"/>
                <w:szCs w:val="16"/>
              </w:rPr>
              <w:t xml:space="preserve"> o </w:t>
            </w:r>
            <w:proofErr w:type="spellStart"/>
            <w:r w:rsidRPr="007B54F6">
              <w:rPr>
                <w:rFonts w:ascii="Arial" w:hAnsi="Arial" w:cs="Arial"/>
                <w:sz w:val="16"/>
                <w:szCs w:val="16"/>
              </w:rPr>
              <w:t>interruzione</w:t>
            </w:r>
            <w:proofErr w:type="spellEnd"/>
            <w:r w:rsidRPr="007B54F6">
              <w:rPr>
                <w:rFonts w:ascii="Arial" w:hAnsi="Arial" w:cs="Arial"/>
                <w:sz w:val="16"/>
                <w:szCs w:val="16"/>
              </w:rPr>
              <w:t xml:space="preserve"> </w:t>
            </w:r>
            <w:proofErr w:type="spellStart"/>
            <w:r w:rsidRPr="007B54F6">
              <w:rPr>
                <w:rFonts w:ascii="Arial" w:hAnsi="Arial" w:cs="Arial"/>
                <w:sz w:val="16"/>
                <w:szCs w:val="16"/>
              </w:rPr>
              <w:t>anticipata</w:t>
            </w:r>
            <w:proofErr w:type="spellEnd"/>
            <w:r w:rsidRPr="007B54F6">
              <w:rPr>
                <w:rFonts w:ascii="Arial" w:hAnsi="Arial" w:cs="Arial"/>
                <w:sz w:val="16"/>
                <w:szCs w:val="16"/>
              </w:rPr>
              <w:t xml:space="preserve"> </w:t>
            </w:r>
            <w:proofErr w:type="spellStart"/>
            <w:r w:rsidRPr="007B54F6">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È riconosciuto a Bluserena, anche in corso di stagione, il diritto di chiudere, ridurre la capienza e/o tardare l’apertura della struttura </w:t>
      </w:r>
      <w:r w:rsidRPr="005E75A1">
        <w:rPr>
          <w:rFonts w:ascii="Arial" w:hAnsi="Arial" w:cs="Arial"/>
          <w:sz w:val="16"/>
          <w:szCs w:val="16"/>
        </w:rPr>
        <w:lastRenderedPageBreak/>
        <w:t>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lastRenderedPageBreak/>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D33C7B" w:rsidRDefault="00D33C7B">
      <w:r>
        <w:separator/>
      </w:r>
    </w:p>
  </w:endnote>
  <w:endnote w:type="continuationSeparator" w:id="0">
    <w:p w14:paraId="739CFB07" w14:textId="77777777" w:rsidR="00D33C7B" w:rsidRDefault="00D33C7B">
      <w:r>
        <w:continuationSeparator/>
      </w:r>
    </w:p>
  </w:endnote>
  <w:endnote w:type="continuationNotice" w:id="1">
    <w:p w14:paraId="0DD8D122" w14:textId="77777777" w:rsidR="00D33C7B" w:rsidRDefault="00D33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D33C7B" w:rsidRDefault="00D33C7B"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D33C7B" w:rsidRDefault="00D33C7B" w:rsidP="00892E76">
                          <w:pPr>
                            <w:jc w:val="center"/>
                          </w:pPr>
                        </w:p>
                        <w:p w14:paraId="5DD558BD" w14:textId="77777777" w:rsidR="00D33C7B" w:rsidRDefault="00D33C7B" w:rsidP="00892E76">
                          <w:pPr>
                            <w:jc w:val="center"/>
                          </w:pPr>
                        </w:p>
                        <w:p w14:paraId="5CBA25EC" w14:textId="77777777" w:rsidR="00D33C7B" w:rsidRDefault="00D33C7B" w:rsidP="00892E76">
                          <w:pPr>
                            <w:jc w:val="center"/>
                          </w:pPr>
                        </w:p>
                        <w:p w14:paraId="6C4DB1B6" w14:textId="77777777" w:rsidR="00D33C7B" w:rsidRDefault="00D33C7B" w:rsidP="00892E76">
                          <w:pPr>
                            <w:jc w:val="center"/>
                          </w:pPr>
                        </w:p>
                        <w:p w14:paraId="7BA7914B" w14:textId="77777777" w:rsidR="00D33C7B" w:rsidRDefault="00D33C7B" w:rsidP="00892E76">
                          <w:pPr>
                            <w:jc w:val="center"/>
                          </w:pPr>
                        </w:p>
                        <w:p w14:paraId="667DE5F3" w14:textId="77777777" w:rsidR="00D33C7B" w:rsidRPr="003A79D2" w:rsidRDefault="00D33C7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D33C7B" w:rsidRDefault="00D33C7B" w:rsidP="00892E76">
                    <w:pPr>
                      <w:jc w:val="center"/>
                    </w:pPr>
                  </w:p>
                  <w:p w14:paraId="5DD558BD" w14:textId="77777777" w:rsidR="00D33C7B" w:rsidRDefault="00D33C7B" w:rsidP="00892E76">
                    <w:pPr>
                      <w:jc w:val="center"/>
                    </w:pPr>
                  </w:p>
                  <w:p w14:paraId="5CBA25EC" w14:textId="77777777" w:rsidR="00D33C7B" w:rsidRDefault="00D33C7B" w:rsidP="00892E76">
                    <w:pPr>
                      <w:jc w:val="center"/>
                    </w:pPr>
                  </w:p>
                  <w:p w14:paraId="6C4DB1B6" w14:textId="77777777" w:rsidR="00D33C7B" w:rsidRDefault="00D33C7B" w:rsidP="00892E76">
                    <w:pPr>
                      <w:jc w:val="center"/>
                    </w:pPr>
                  </w:p>
                  <w:p w14:paraId="7BA7914B" w14:textId="77777777" w:rsidR="00D33C7B" w:rsidRDefault="00D33C7B" w:rsidP="00892E76">
                    <w:pPr>
                      <w:jc w:val="center"/>
                    </w:pPr>
                  </w:p>
                  <w:p w14:paraId="667DE5F3" w14:textId="77777777" w:rsidR="00D33C7B" w:rsidRPr="003A79D2" w:rsidRDefault="00D33C7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D33C7B" w:rsidRDefault="00D33C7B" w:rsidP="00892E76">
    <w:pPr>
      <w:spacing w:before="3"/>
      <w:rPr>
        <w:rFonts w:ascii="Times New Roman"/>
        <w:sz w:val="10"/>
      </w:rPr>
    </w:pPr>
  </w:p>
  <w:p w14:paraId="25861E9C" w14:textId="77777777" w:rsidR="00D33C7B" w:rsidRDefault="00D33C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D33C7B" w:rsidRDefault="00D33C7B">
      <w:r>
        <w:separator/>
      </w:r>
    </w:p>
  </w:footnote>
  <w:footnote w:type="continuationSeparator" w:id="0">
    <w:p w14:paraId="0811D3B7" w14:textId="77777777" w:rsidR="00D33C7B" w:rsidRDefault="00D33C7B">
      <w:r>
        <w:continuationSeparator/>
      </w:r>
    </w:p>
  </w:footnote>
  <w:footnote w:type="continuationNotice" w:id="1">
    <w:p w14:paraId="02DF9ADF" w14:textId="77777777" w:rsidR="00D33C7B" w:rsidRDefault="00D33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D33C7B" w:rsidRDefault="00D33C7B"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D33C7B" w:rsidRPr="00090E9C" w:rsidRDefault="00D33C7B"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B5180"/>
    <w:rsid w:val="001D71DD"/>
    <w:rsid w:val="0021756E"/>
    <w:rsid w:val="00255009"/>
    <w:rsid w:val="00261668"/>
    <w:rsid w:val="00263D0F"/>
    <w:rsid w:val="002F1813"/>
    <w:rsid w:val="00333538"/>
    <w:rsid w:val="00373D7F"/>
    <w:rsid w:val="003A77AF"/>
    <w:rsid w:val="004412A7"/>
    <w:rsid w:val="00466149"/>
    <w:rsid w:val="004A374F"/>
    <w:rsid w:val="00502848"/>
    <w:rsid w:val="0053690B"/>
    <w:rsid w:val="005E16F0"/>
    <w:rsid w:val="005F52D1"/>
    <w:rsid w:val="00601456"/>
    <w:rsid w:val="00623617"/>
    <w:rsid w:val="006732EC"/>
    <w:rsid w:val="006D7C5D"/>
    <w:rsid w:val="006E0BA9"/>
    <w:rsid w:val="00722EFE"/>
    <w:rsid w:val="00775E39"/>
    <w:rsid w:val="007B54F6"/>
    <w:rsid w:val="0081792C"/>
    <w:rsid w:val="00892E76"/>
    <w:rsid w:val="009A0D11"/>
    <w:rsid w:val="009D704C"/>
    <w:rsid w:val="00AA6271"/>
    <w:rsid w:val="00B5774B"/>
    <w:rsid w:val="00BD2CCD"/>
    <w:rsid w:val="00C44ED8"/>
    <w:rsid w:val="00C67F0A"/>
    <w:rsid w:val="00CC016F"/>
    <w:rsid w:val="00D177AA"/>
    <w:rsid w:val="00D33C7B"/>
    <w:rsid w:val="00D35A14"/>
    <w:rsid w:val="00DA2073"/>
    <w:rsid w:val="00DB356C"/>
    <w:rsid w:val="00EF1C8E"/>
    <w:rsid w:val="00F1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2.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5FC801-792F-461B-A654-B4618D6D6415}">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9D8A8230</Template>
  <TotalTime>0</TotalTime>
  <Pages>6</Pages>
  <Words>4908</Words>
  <Characters>27977</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2023-12-18T14:20:00Z</dcterms:created>
  <dcterms:modified xsi:type="dcterms:W3CDTF">2023-12-18T14:20:00Z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